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DC888" w14:textId="46EA409C" w:rsidR="00DC09C3" w:rsidRDefault="00791845" w:rsidP="00426687">
      <w:pPr>
        <w:pStyle w:val="Heading1"/>
        <w:rPr>
          <w:lang w:val="en-US"/>
        </w:rPr>
      </w:pPr>
      <w:r>
        <w:rPr>
          <w:lang w:val="en-US"/>
        </w:rPr>
        <w:t>PLDA Group</w:t>
      </w:r>
      <w:r w:rsidR="00394AD8">
        <w:rPr>
          <w:lang w:val="en-US"/>
        </w:rPr>
        <w:t xml:space="preserve"> and Auviz Systems</w:t>
      </w:r>
      <w:r w:rsidR="00DC09C3" w:rsidRPr="001E1EEE">
        <w:rPr>
          <w:lang w:val="en-US"/>
        </w:rPr>
        <w:t xml:space="preserve"> </w:t>
      </w:r>
      <w:r w:rsidR="007E0569" w:rsidRPr="001E1EEE">
        <w:rPr>
          <w:lang w:val="en-US"/>
        </w:rPr>
        <w:t>Team up to</w:t>
      </w:r>
      <w:r w:rsidR="007E0569">
        <w:rPr>
          <w:lang w:val="en-US"/>
        </w:rPr>
        <w:t xml:space="preserve"> </w:t>
      </w:r>
      <w:r w:rsidR="00DC09C3" w:rsidRPr="001E1EEE">
        <w:rPr>
          <w:lang w:val="en-US"/>
        </w:rPr>
        <w:t>Deliver</w:t>
      </w:r>
      <w:r w:rsidR="00DC09C3">
        <w:rPr>
          <w:lang w:val="en-US"/>
        </w:rPr>
        <w:t xml:space="preserve"> </w:t>
      </w:r>
      <w:r w:rsidR="00D15335">
        <w:rPr>
          <w:lang w:val="en-US"/>
        </w:rPr>
        <w:t>FPGA-</w:t>
      </w:r>
      <w:r w:rsidR="0035402F">
        <w:rPr>
          <w:lang w:val="en-US"/>
        </w:rPr>
        <w:t>based</w:t>
      </w:r>
      <w:r w:rsidR="007F5083">
        <w:rPr>
          <w:lang w:val="en-US"/>
        </w:rPr>
        <w:t xml:space="preserve"> </w:t>
      </w:r>
      <w:r w:rsidR="00D71F4B">
        <w:rPr>
          <w:lang w:val="en-US"/>
        </w:rPr>
        <w:t xml:space="preserve">Computer </w:t>
      </w:r>
      <w:r w:rsidR="007F5083">
        <w:rPr>
          <w:lang w:val="en-US"/>
        </w:rPr>
        <w:t xml:space="preserve">Vision </w:t>
      </w:r>
      <w:r w:rsidR="0035402F">
        <w:rPr>
          <w:lang w:val="en-US"/>
        </w:rPr>
        <w:t>Accelerators</w:t>
      </w:r>
      <w:r w:rsidR="00AE18D8">
        <w:rPr>
          <w:lang w:val="en-US"/>
        </w:rPr>
        <w:t xml:space="preserve"> with QuickPlay, the </w:t>
      </w:r>
      <w:r w:rsidR="00614372">
        <w:rPr>
          <w:lang w:val="en-US"/>
        </w:rPr>
        <w:t xml:space="preserve">Next-generation </w:t>
      </w:r>
      <w:r w:rsidR="00AE18D8">
        <w:rPr>
          <w:lang w:val="en-US"/>
        </w:rPr>
        <w:t>Software-defined FPGA Development Environment</w:t>
      </w:r>
    </w:p>
    <w:p w14:paraId="5432BC48" w14:textId="77777777" w:rsidR="005E4AB5" w:rsidRPr="00185BAF" w:rsidRDefault="005E4AB5" w:rsidP="005E4AB5">
      <w:pPr>
        <w:rPr>
          <w:lang w:val="en-US"/>
        </w:rPr>
      </w:pPr>
    </w:p>
    <w:p w14:paraId="396DFCCF" w14:textId="1608D549" w:rsidR="009969C5" w:rsidRDefault="00791845" w:rsidP="00426687">
      <w:pPr>
        <w:rPr>
          <w:i/>
          <w:lang w:val="en-US"/>
        </w:rPr>
      </w:pPr>
      <w:r>
        <w:rPr>
          <w:i/>
          <w:lang w:val="en-US"/>
        </w:rPr>
        <w:t>Integration of Auviz middleware IP with QuickPlay enabled rapid development of a Color Detection A</w:t>
      </w:r>
      <w:r w:rsidR="004A5764">
        <w:rPr>
          <w:i/>
          <w:lang w:val="en-US"/>
        </w:rPr>
        <w:t>pplication</w:t>
      </w:r>
      <w:r>
        <w:rPr>
          <w:i/>
          <w:lang w:val="en-US"/>
        </w:rPr>
        <w:t xml:space="preserve"> that </w:t>
      </w:r>
      <w:r w:rsidR="00B80186">
        <w:rPr>
          <w:i/>
          <w:lang w:val="en-US"/>
        </w:rPr>
        <w:t xml:space="preserve">will be </w:t>
      </w:r>
      <w:r w:rsidR="005A37B7">
        <w:rPr>
          <w:i/>
          <w:lang w:val="en-US"/>
        </w:rPr>
        <w:t>showcased</w:t>
      </w:r>
      <w:r w:rsidR="00B80186">
        <w:rPr>
          <w:i/>
          <w:lang w:val="en-US"/>
        </w:rPr>
        <w:t xml:space="preserve"> </w:t>
      </w:r>
      <w:r w:rsidR="008D761E">
        <w:rPr>
          <w:i/>
          <w:lang w:val="en-US"/>
        </w:rPr>
        <w:t xml:space="preserve">at </w:t>
      </w:r>
      <w:r w:rsidR="00B80186">
        <w:rPr>
          <w:i/>
          <w:lang w:val="en-US"/>
        </w:rPr>
        <w:t xml:space="preserve">the Embedded Vision Summit, May 2-4, 2016. </w:t>
      </w:r>
    </w:p>
    <w:p w14:paraId="4B886532" w14:textId="77777777" w:rsidR="005E4AB5" w:rsidRPr="00185BAF" w:rsidRDefault="005E4AB5" w:rsidP="005E4AB5">
      <w:pPr>
        <w:rPr>
          <w:lang w:val="en-US"/>
        </w:rPr>
      </w:pPr>
    </w:p>
    <w:p w14:paraId="4A9EFA64" w14:textId="387C80AC" w:rsidR="0031094E" w:rsidRDefault="00103A25" w:rsidP="00185BAF">
      <w:pPr>
        <w:rPr>
          <w:lang w:val="en-US"/>
        </w:rPr>
      </w:pPr>
      <w:r>
        <w:rPr>
          <w:lang w:val="en-US"/>
        </w:rPr>
        <w:t>SAN JOSE, Calif., May 2, 2016</w:t>
      </w:r>
      <w:r w:rsidR="00185BAF" w:rsidRPr="00185BAF">
        <w:rPr>
          <w:lang w:val="en-US"/>
        </w:rPr>
        <w:t xml:space="preserve"> –</w:t>
      </w:r>
      <w:r w:rsidR="00CD4EDB">
        <w:rPr>
          <w:lang w:val="en-US"/>
        </w:rPr>
        <w:t>PLDA GROUP</w:t>
      </w:r>
      <w:r w:rsidR="00185BAF" w:rsidRPr="00185BAF">
        <w:rPr>
          <w:lang w:val="en-US"/>
        </w:rPr>
        <w:t xml:space="preserve">, a leading </w:t>
      </w:r>
      <w:r w:rsidR="007B342F">
        <w:rPr>
          <w:lang w:val="en-US"/>
        </w:rPr>
        <w:t xml:space="preserve">provider </w:t>
      </w:r>
      <w:r w:rsidR="00D15335">
        <w:rPr>
          <w:lang w:val="en-US"/>
        </w:rPr>
        <w:t xml:space="preserve">of </w:t>
      </w:r>
      <w:r w:rsidR="009969C5">
        <w:rPr>
          <w:lang w:val="en-US"/>
        </w:rPr>
        <w:t xml:space="preserve">FPGA based </w:t>
      </w:r>
      <w:r w:rsidR="00D15335">
        <w:rPr>
          <w:lang w:val="en-US"/>
        </w:rPr>
        <w:t xml:space="preserve">hardware and software </w:t>
      </w:r>
      <w:r w:rsidR="00F44BC1">
        <w:rPr>
          <w:lang w:val="en-US"/>
        </w:rPr>
        <w:t>solutions for</w:t>
      </w:r>
      <w:r w:rsidR="007B342F">
        <w:rPr>
          <w:lang w:val="en-US"/>
        </w:rPr>
        <w:t xml:space="preserve"> </w:t>
      </w:r>
      <w:r w:rsidR="00CD4EDB">
        <w:rPr>
          <w:lang w:val="en-US"/>
        </w:rPr>
        <w:t>the electronics industry</w:t>
      </w:r>
      <w:r w:rsidR="00394AD8">
        <w:rPr>
          <w:lang w:val="en-US"/>
        </w:rPr>
        <w:t xml:space="preserve"> and</w:t>
      </w:r>
      <w:r w:rsidR="00394AD8" w:rsidRPr="00394AD8">
        <w:rPr>
          <w:lang w:val="en-US"/>
        </w:rPr>
        <w:t xml:space="preserve"> </w:t>
      </w:r>
      <w:r w:rsidR="00394AD8">
        <w:rPr>
          <w:lang w:val="en-US"/>
        </w:rPr>
        <w:t>Auviz Systems</w:t>
      </w:r>
      <w:r w:rsidR="00394AD8" w:rsidRPr="00185BAF">
        <w:rPr>
          <w:lang w:val="en-US"/>
        </w:rPr>
        <w:t xml:space="preserve">, </w:t>
      </w:r>
      <w:r w:rsidR="00394AD8">
        <w:rPr>
          <w:rFonts w:ascii="Calibri" w:hAnsi="Calibri" w:cs="Calibri"/>
          <w:color w:val="4D4D4D"/>
        </w:rPr>
        <w:t xml:space="preserve">a leader in accelerating algorithms on </w:t>
      </w:r>
      <w:proofErr w:type="spellStart"/>
      <w:r w:rsidR="00394AD8">
        <w:rPr>
          <w:rFonts w:ascii="Calibri" w:hAnsi="Calibri" w:cs="Calibri"/>
          <w:color w:val="4D4D4D"/>
        </w:rPr>
        <w:t>FPGA’s</w:t>
      </w:r>
      <w:proofErr w:type="spellEnd"/>
      <w:r w:rsidR="00394AD8">
        <w:rPr>
          <w:lang w:val="en-US"/>
        </w:rPr>
        <w:t xml:space="preserve"> </w:t>
      </w:r>
      <w:r w:rsidR="00185BAF" w:rsidRPr="00185BAF">
        <w:rPr>
          <w:lang w:val="en-US"/>
        </w:rPr>
        <w:t xml:space="preserve">announced today </w:t>
      </w:r>
      <w:r w:rsidR="00F44BC1">
        <w:rPr>
          <w:lang w:val="en-US"/>
        </w:rPr>
        <w:t xml:space="preserve">a partnership to deliver </w:t>
      </w:r>
      <w:r w:rsidR="009969C5">
        <w:rPr>
          <w:lang w:val="en-US"/>
        </w:rPr>
        <w:t>FPGA-based computer vision accelerators</w:t>
      </w:r>
      <w:r w:rsidR="0031094E" w:rsidRPr="0031094E">
        <w:rPr>
          <w:lang w:val="en-US"/>
        </w:rPr>
        <w:t xml:space="preserve"> </w:t>
      </w:r>
      <w:r w:rsidR="00394AD8">
        <w:rPr>
          <w:lang w:val="en-US"/>
        </w:rPr>
        <w:t xml:space="preserve">for </w:t>
      </w:r>
      <w:r w:rsidR="0031094E" w:rsidRPr="0031094E">
        <w:rPr>
          <w:lang w:val="en-US"/>
        </w:rPr>
        <w:t xml:space="preserve">OEMs and System Integrators to build differentiated FPGA-based </w:t>
      </w:r>
      <w:r w:rsidR="0031094E">
        <w:rPr>
          <w:lang w:val="en-US"/>
        </w:rPr>
        <w:t>imaging systems</w:t>
      </w:r>
      <w:r w:rsidR="0031094E" w:rsidRPr="0031094E">
        <w:rPr>
          <w:lang w:val="en-US"/>
        </w:rPr>
        <w:t xml:space="preserve"> in record time, </w:t>
      </w:r>
      <w:bookmarkStart w:id="0" w:name="_GoBack"/>
      <w:bookmarkEnd w:id="0"/>
      <w:r w:rsidR="0031094E" w:rsidRPr="0031094E">
        <w:rPr>
          <w:lang w:val="en-US"/>
        </w:rPr>
        <w:t>without hardware expertise.</w:t>
      </w:r>
    </w:p>
    <w:p w14:paraId="4FF8B641" w14:textId="77777777" w:rsidR="00E940C2" w:rsidRDefault="00E940C2" w:rsidP="00185BAF">
      <w:pPr>
        <w:rPr>
          <w:lang w:val="en-US"/>
        </w:rPr>
      </w:pPr>
    </w:p>
    <w:p w14:paraId="1374B2FC" w14:textId="6BEB194C" w:rsidR="00A848E2" w:rsidRDefault="00CD1702" w:rsidP="00F16F0C">
      <w:pPr>
        <w:rPr>
          <w:lang w:val="en-US"/>
        </w:rPr>
      </w:pPr>
      <w:r>
        <w:rPr>
          <w:lang w:val="en-US"/>
        </w:rPr>
        <w:t>FPGA</w:t>
      </w:r>
      <w:r w:rsidR="00165293">
        <w:rPr>
          <w:lang w:val="en-US"/>
        </w:rPr>
        <w:t>’</w:t>
      </w:r>
      <w:r w:rsidR="004A5764">
        <w:rPr>
          <w:lang w:val="en-US"/>
        </w:rPr>
        <w:t>s</w:t>
      </w:r>
      <w:r w:rsidR="00165293">
        <w:rPr>
          <w:lang w:val="en-US"/>
        </w:rPr>
        <w:t xml:space="preserve"> have unique parallel computing capabilities but are complex to program.  </w:t>
      </w:r>
      <w:r w:rsidR="004F7A50">
        <w:rPr>
          <w:lang w:val="en-US"/>
        </w:rPr>
        <w:t>QuickPlay</w:t>
      </w:r>
      <w:r w:rsidR="00165293">
        <w:rPr>
          <w:lang w:val="en-US"/>
        </w:rPr>
        <w:t xml:space="preserve"> </w:t>
      </w:r>
      <w:r w:rsidR="00A66FBD">
        <w:rPr>
          <w:lang w:val="en-US"/>
        </w:rPr>
        <w:t>offer</w:t>
      </w:r>
      <w:r w:rsidR="00165293">
        <w:rPr>
          <w:lang w:val="en-US"/>
        </w:rPr>
        <w:t>s</w:t>
      </w:r>
      <w:r w:rsidR="00A66FBD">
        <w:rPr>
          <w:lang w:val="en-US"/>
        </w:rPr>
        <w:t xml:space="preserve"> a unified Eclipse-based C/C++ system design environment </w:t>
      </w:r>
      <w:r w:rsidR="00762D53">
        <w:rPr>
          <w:lang w:val="en-US"/>
        </w:rPr>
        <w:t>where the entire FPGA accelerator design</w:t>
      </w:r>
      <w:r w:rsidR="00E95DF1">
        <w:rPr>
          <w:lang w:val="en-US"/>
        </w:rPr>
        <w:t>, personalization</w:t>
      </w:r>
      <w:r w:rsidR="00762D53">
        <w:rPr>
          <w:lang w:val="en-US"/>
        </w:rPr>
        <w:t xml:space="preserve"> and validation is done at the software</w:t>
      </w:r>
      <w:r w:rsidR="00F9726F">
        <w:rPr>
          <w:lang w:val="en-US"/>
        </w:rPr>
        <w:t xml:space="preserve"> level</w:t>
      </w:r>
      <w:r w:rsidR="00C24A6C">
        <w:rPr>
          <w:lang w:val="en-US"/>
        </w:rPr>
        <w:t xml:space="preserve">, </w:t>
      </w:r>
      <w:r w:rsidR="00EA67A5">
        <w:rPr>
          <w:lang w:val="en-US"/>
        </w:rPr>
        <w:t xml:space="preserve">leveraging </w:t>
      </w:r>
      <w:r w:rsidR="00C24A6C">
        <w:rPr>
          <w:lang w:val="en-US"/>
        </w:rPr>
        <w:t xml:space="preserve">IP </w:t>
      </w:r>
      <w:r w:rsidR="00165293">
        <w:rPr>
          <w:lang w:val="en-US"/>
        </w:rPr>
        <w:t xml:space="preserve">from companies like </w:t>
      </w:r>
      <w:r w:rsidR="00C24A6C">
        <w:rPr>
          <w:lang w:val="en-US"/>
        </w:rPr>
        <w:t>Auviz Systems</w:t>
      </w:r>
      <w:r w:rsidR="00F9726F">
        <w:rPr>
          <w:lang w:val="en-US"/>
        </w:rPr>
        <w:t>.</w:t>
      </w:r>
      <w:r w:rsidR="00C24A6C">
        <w:rPr>
          <w:lang w:val="en-US"/>
        </w:rPr>
        <w:t xml:space="preserve"> </w:t>
      </w:r>
      <w:r w:rsidR="00165293">
        <w:rPr>
          <w:lang w:val="en-US"/>
        </w:rPr>
        <w:t>Applications can be i</w:t>
      </w:r>
      <w:r w:rsidR="00C24A6C">
        <w:rPr>
          <w:lang w:val="en-US"/>
        </w:rPr>
        <w:t>mplement</w:t>
      </w:r>
      <w:r w:rsidR="00165293">
        <w:rPr>
          <w:lang w:val="en-US"/>
        </w:rPr>
        <w:t xml:space="preserve">ed and running on FPGA development boards using </w:t>
      </w:r>
      <w:r w:rsidR="00C24A6C">
        <w:rPr>
          <w:lang w:val="en-US"/>
        </w:rPr>
        <w:t xml:space="preserve">QuickPlay </w:t>
      </w:r>
      <w:r w:rsidR="00EA67A5">
        <w:rPr>
          <w:lang w:val="en-US"/>
        </w:rPr>
        <w:t>in</w:t>
      </w:r>
      <w:r w:rsidR="00C24A6C">
        <w:rPr>
          <w:lang w:val="en-US"/>
        </w:rPr>
        <w:t xml:space="preserve"> just a few clicks.</w:t>
      </w:r>
    </w:p>
    <w:p w14:paraId="7F031914" w14:textId="77777777" w:rsidR="00C24A6C" w:rsidRDefault="00C24A6C" w:rsidP="00F16F0C">
      <w:pPr>
        <w:rPr>
          <w:lang w:val="en-US"/>
        </w:rPr>
      </w:pPr>
    </w:p>
    <w:p w14:paraId="34E60290" w14:textId="3E3D7AF1" w:rsidR="00FE66AA" w:rsidRDefault="00DB442A" w:rsidP="00EE4F9B">
      <w:pPr>
        <w:textAlignment w:val="center"/>
        <w:rPr>
          <w:rFonts w:eastAsia="Times New Roman" w:cs="Times New Roman"/>
          <w:lang w:val="en-US"/>
        </w:rPr>
      </w:pPr>
      <w:r>
        <w:rPr>
          <w:lang w:val="en-US"/>
        </w:rPr>
        <w:t xml:space="preserve">The </w:t>
      </w:r>
      <w:r w:rsidR="00EE4F9B">
        <w:rPr>
          <w:lang w:val="en-US"/>
        </w:rPr>
        <w:t>availability</w:t>
      </w:r>
      <w:r>
        <w:rPr>
          <w:lang w:val="en-US"/>
        </w:rPr>
        <w:t xml:space="preserve"> of </w:t>
      </w:r>
      <w:r w:rsidR="00E95DF1">
        <w:rPr>
          <w:lang w:val="en-US"/>
        </w:rPr>
        <w:t>Auviz System</w:t>
      </w:r>
      <w:r w:rsidR="007B40FA">
        <w:rPr>
          <w:lang w:val="en-US"/>
        </w:rPr>
        <w:t>s’</w:t>
      </w:r>
      <w:r w:rsidR="00E95DF1">
        <w:rPr>
          <w:lang w:val="en-US"/>
        </w:rPr>
        <w:t xml:space="preserve"> </w:t>
      </w:r>
      <w:r w:rsidR="0008734A">
        <w:rPr>
          <w:lang w:val="en-US"/>
        </w:rPr>
        <w:t>middleware</w:t>
      </w:r>
      <w:r w:rsidR="00E95DF1">
        <w:rPr>
          <w:lang w:val="en-US"/>
        </w:rPr>
        <w:t xml:space="preserve"> IP</w:t>
      </w:r>
      <w:r w:rsidR="005C0AC8">
        <w:rPr>
          <w:lang w:val="en-US"/>
        </w:rPr>
        <w:t xml:space="preserve"> </w:t>
      </w:r>
      <w:r w:rsidR="00EE4F9B">
        <w:rPr>
          <w:lang w:val="en-US"/>
        </w:rPr>
        <w:t>within</w:t>
      </w:r>
      <w:r>
        <w:rPr>
          <w:lang w:val="en-US"/>
        </w:rPr>
        <w:t xml:space="preserve"> QuickPlay</w:t>
      </w:r>
      <w:r w:rsidR="0008734A">
        <w:rPr>
          <w:lang w:val="en-US"/>
        </w:rPr>
        <w:t xml:space="preserve"> </w:t>
      </w:r>
      <w:r w:rsidR="005C0AC8">
        <w:rPr>
          <w:lang w:val="en-US"/>
        </w:rPr>
        <w:t>allow</w:t>
      </w:r>
      <w:r w:rsidR="00C24A6C">
        <w:rPr>
          <w:lang w:val="en-US"/>
        </w:rPr>
        <w:t>s</w:t>
      </w:r>
      <w:r w:rsidR="00EE4F9B">
        <w:rPr>
          <w:lang w:val="en-US"/>
        </w:rPr>
        <w:t xml:space="preserve"> </w:t>
      </w:r>
      <w:r w:rsidR="00E95DF1">
        <w:rPr>
          <w:rFonts w:eastAsia="Times New Roman" w:cs="Times New Roman"/>
          <w:lang w:val="en-US"/>
        </w:rPr>
        <w:t>computer vision</w:t>
      </w:r>
      <w:r w:rsidR="00C37CED">
        <w:rPr>
          <w:rFonts w:eastAsia="Times New Roman" w:cs="Times New Roman"/>
          <w:lang w:val="en-US"/>
        </w:rPr>
        <w:t xml:space="preserve"> </w:t>
      </w:r>
      <w:r w:rsidR="00214E32">
        <w:rPr>
          <w:rFonts w:eastAsia="Times New Roman" w:cs="Times New Roman"/>
          <w:lang w:val="en-US"/>
        </w:rPr>
        <w:t>professionals</w:t>
      </w:r>
      <w:r>
        <w:rPr>
          <w:rFonts w:eastAsia="Times New Roman" w:cs="Times New Roman"/>
          <w:lang w:val="en-US"/>
        </w:rPr>
        <w:t xml:space="preserve"> </w:t>
      </w:r>
      <w:r w:rsidR="00214E32">
        <w:rPr>
          <w:rFonts w:eastAsia="Times New Roman" w:cs="Times New Roman"/>
          <w:lang w:val="en-US"/>
        </w:rPr>
        <w:t>to</w:t>
      </w:r>
      <w:r>
        <w:rPr>
          <w:rFonts w:eastAsia="Times New Roman" w:cs="Times New Roman"/>
          <w:lang w:val="en-US"/>
        </w:rPr>
        <w:t xml:space="preserve"> </w:t>
      </w:r>
      <w:r w:rsidR="00EE4F9B">
        <w:rPr>
          <w:rFonts w:eastAsia="Times New Roman" w:cs="Times New Roman"/>
          <w:lang w:val="en-US"/>
        </w:rPr>
        <w:t xml:space="preserve">rapidly </w:t>
      </w:r>
      <w:r w:rsidR="005C0AC8">
        <w:rPr>
          <w:rFonts w:eastAsia="Times New Roman" w:cs="Times New Roman"/>
          <w:lang w:val="en-US"/>
        </w:rPr>
        <w:t>create</w:t>
      </w:r>
      <w:r>
        <w:rPr>
          <w:rFonts w:eastAsia="Times New Roman" w:cs="Times New Roman"/>
          <w:lang w:val="en-US"/>
        </w:rPr>
        <w:t xml:space="preserve"> </w:t>
      </w:r>
      <w:r w:rsidR="00EE4F9B">
        <w:rPr>
          <w:rFonts w:eastAsia="Times New Roman" w:cs="Times New Roman"/>
          <w:lang w:val="en-US"/>
        </w:rPr>
        <w:t>a broad range of leading-edge FPGA-based</w:t>
      </w:r>
      <w:r w:rsidR="00214E32">
        <w:rPr>
          <w:rFonts w:eastAsia="Times New Roman" w:cs="Times New Roman"/>
          <w:lang w:val="en-US"/>
        </w:rPr>
        <w:t xml:space="preserve"> </w:t>
      </w:r>
      <w:r w:rsidR="007F70DB">
        <w:rPr>
          <w:rFonts w:eastAsia="Times New Roman" w:cs="Times New Roman"/>
          <w:lang w:val="en-US"/>
        </w:rPr>
        <w:t>machine-</w:t>
      </w:r>
      <w:r w:rsidR="00EE4F9B">
        <w:rPr>
          <w:rFonts w:eastAsia="Times New Roman" w:cs="Times New Roman"/>
          <w:lang w:val="en-US"/>
        </w:rPr>
        <w:t>learning and vision accelerators</w:t>
      </w:r>
      <w:r w:rsidR="00165293">
        <w:rPr>
          <w:rFonts w:eastAsia="Times New Roman" w:cs="Times New Roman"/>
          <w:lang w:val="en-US"/>
        </w:rPr>
        <w:t xml:space="preserve"> </w:t>
      </w:r>
      <w:r w:rsidR="00E8609C">
        <w:rPr>
          <w:rFonts w:eastAsia="Times New Roman" w:cs="Times New Roman"/>
          <w:lang w:val="en-US"/>
        </w:rPr>
        <w:t xml:space="preserve">without requiring FPGA programming expertise.  </w:t>
      </w:r>
    </w:p>
    <w:p w14:paraId="19A55CA3" w14:textId="77777777" w:rsidR="00165293" w:rsidRDefault="00165293" w:rsidP="00EE4F9B">
      <w:pPr>
        <w:textAlignment w:val="center"/>
        <w:rPr>
          <w:rFonts w:eastAsia="Times New Roman" w:cs="Times New Roman"/>
          <w:lang w:val="en-US"/>
        </w:rPr>
      </w:pPr>
    </w:p>
    <w:p w14:paraId="76FD102C" w14:textId="35367943" w:rsidR="00FE66AA" w:rsidRDefault="00FE66AA" w:rsidP="00FE66AA">
      <w:pPr>
        <w:rPr>
          <w:i/>
          <w:lang w:val="en-US"/>
        </w:rPr>
      </w:pPr>
      <w:r w:rsidRPr="001E0734">
        <w:rPr>
          <w:i/>
          <w:lang w:val="en-US"/>
        </w:rPr>
        <w:t>“</w:t>
      </w:r>
      <w:r w:rsidR="0010515C">
        <w:rPr>
          <w:i/>
          <w:lang w:val="en-US"/>
        </w:rPr>
        <w:t xml:space="preserve">It was impressive to see one of our </w:t>
      </w:r>
      <w:r w:rsidR="00C24A6C">
        <w:rPr>
          <w:i/>
          <w:lang w:val="en-US"/>
        </w:rPr>
        <w:t xml:space="preserve">first </w:t>
      </w:r>
      <w:r w:rsidR="0010515C">
        <w:rPr>
          <w:i/>
          <w:lang w:val="en-US"/>
        </w:rPr>
        <w:t xml:space="preserve">computer vision </w:t>
      </w:r>
      <w:r w:rsidR="00E8609C">
        <w:rPr>
          <w:i/>
          <w:lang w:val="en-US"/>
        </w:rPr>
        <w:t>IP functions</w:t>
      </w:r>
      <w:r w:rsidR="0010515C">
        <w:rPr>
          <w:i/>
          <w:lang w:val="en-US"/>
        </w:rPr>
        <w:t xml:space="preserve"> integrated so </w:t>
      </w:r>
      <w:r w:rsidR="00E8609C">
        <w:rPr>
          <w:i/>
          <w:lang w:val="en-US"/>
        </w:rPr>
        <w:t>rapidly</w:t>
      </w:r>
      <w:r w:rsidR="00AD1D2E">
        <w:rPr>
          <w:i/>
          <w:lang w:val="en-US"/>
        </w:rPr>
        <w:t xml:space="preserve"> in the QuickPlay environment, and </w:t>
      </w:r>
      <w:r w:rsidR="006F7BB6">
        <w:rPr>
          <w:i/>
          <w:lang w:val="en-US"/>
        </w:rPr>
        <w:t xml:space="preserve">the entire </w:t>
      </w:r>
      <w:r w:rsidR="006964BF">
        <w:rPr>
          <w:i/>
          <w:lang w:val="en-US"/>
        </w:rPr>
        <w:t xml:space="preserve">vision </w:t>
      </w:r>
      <w:r w:rsidR="006F7BB6">
        <w:rPr>
          <w:i/>
          <w:lang w:val="en-US"/>
        </w:rPr>
        <w:t>system</w:t>
      </w:r>
      <w:r w:rsidR="0010515C">
        <w:rPr>
          <w:i/>
          <w:lang w:val="en-US"/>
        </w:rPr>
        <w:t xml:space="preserve"> </w:t>
      </w:r>
      <w:r w:rsidR="006964BF">
        <w:rPr>
          <w:i/>
          <w:lang w:val="en-US"/>
        </w:rPr>
        <w:t xml:space="preserve">assembled and </w:t>
      </w:r>
      <w:r w:rsidR="006F7BB6">
        <w:rPr>
          <w:i/>
          <w:lang w:val="en-US"/>
        </w:rPr>
        <w:t>running</w:t>
      </w:r>
      <w:r w:rsidR="00AA685D">
        <w:rPr>
          <w:i/>
          <w:lang w:val="en-US"/>
        </w:rPr>
        <w:t xml:space="preserve"> in hardware</w:t>
      </w:r>
      <w:r w:rsidR="00E8609C">
        <w:rPr>
          <w:i/>
          <w:lang w:val="en-US"/>
        </w:rPr>
        <w:t xml:space="preserve"> in minutes</w:t>
      </w:r>
      <w:r>
        <w:rPr>
          <w:i/>
          <w:lang w:val="en-US"/>
        </w:rPr>
        <w:t xml:space="preserve">” </w:t>
      </w:r>
      <w:r w:rsidR="00103A25">
        <w:rPr>
          <w:i/>
          <w:lang w:val="en-US"/>
        </w:rPr>
        <w:t>said</w:t>
      </w:r>
      <w:r>
        <w:rPr>
          <w:i/>
          <w:lang w:val="en-US"/>
        </w:rPr>
        <w:t xml:space="preserve"> </w:t>
      </w:r>
      <w:r w:rsidR="00103A25">
        <w:rPr>
          <w:i/>
          <w:lang w:val="en-US"/>
        </w:rPr>
        <w:t>Nagesh Gupta</w:t>
      </w:r>
      <w:r w:rsidR="00BE6557">
        <w:rPr>
          <w:i/>
          <w:lang w:val="en-US"/>
        </w:rPr>
        <w:t xml:space="preserve">, </w:t>
      </w:r>
      <w:r w:rsidR="00103A25">
        <w:rPr>
          <w:i/>
          <w:lang w:val="en-US"/>
        </w:rPr>
        <w:t>Founder and CEO of</w:t>
      </w:r>
      <w:r w:rsidR="00BE6557">
        <w:rPr>
          <w:i/>
          <w:lang w:val="en-US"/>
        </w:rPr>
        <w:t xml:space="preserve"> Auviz Systems</w:t>
      </w:r>
      <w:r w:rsidR="004A5764">
        <w:rPr>
          <w:i/>
          <w:lang w:val="en-US"/>
        </w:rPr>
        <w:t>.</w:t>
      </w:r>
      <w:r>
        <w:rPr>
          <w:i/>
          <w:lang w:val="en-US"/>
        </w:rPr>
        <w:t xml:space="preserve"> </w:t>
      </w:r>
      <w:r w:rsidR="004A5764">
        <w:rPr>
          <w:i/>
          <w:lang w:val="en-US"/>
        </w:rPr>
        <w:t xml:space="preserve"> </w:t>
      </w:r>
      <w:r w:rsidR="00C24A6C">
        <w:rPr>
          <w:i/>
          <w:lang w:val="en-US"/>
        </w:rPr>
        <w:t>“The demo really speaks to the capability of the QuickPlay development environment for creating complex end-to-end vision accelerators in record time</w:t>
      </w:r>
      <w:r w:rsidR="005E24EF">
        <w:rPr>
          <w:i/>
          <w:lang w:val="en-US"/>
        </w:rPr>
        <w:t>, and multiplies the value of our Middleware IP for this market</w:t>
      </w:r>
      <w:r w:rsidR="00C24A6C">
        <w:rPr>
          <w:i/>
          <w:lang w:val="en-US"/>
        </w:rPr>
        <w:t>”</w:t>
      </w:r>
      <w:r w:rsidR="00EA67A5">
        <w:rPr>
          <w:i/>
          <w:lang w:val="en-US"/>
        </w:rPr>
        <w:t>.</w:t>
      </w:r>
      <w:r w:rsidR="00C24A6C">
        <w:rPr>
          <w:i/>
          <w:lang w:val="en-US"/>
        </w:rPr>
        <w:t xml:space="preserve"> </w:t>
      </w:r>
    </w:p>
    <w:p w14:paraId="65625B39" w14:textId="77777777" w:rsidR="00FE66AA" w:rsidRDefault="00FE66AA" w:rsidP="00FE66AA">
      <w:pPr>
        <w:rPr>
          <w:lang w:val="en-US"/>
        </w:rPr>
      </w:pPr>
    </w:p>
    <w:p w14:paraId="095281A3" w14:textId="77777777" w:rsidR="007B40FA" w:rsidRDefault="007B40FA" w:rsidP="00FE66AA">
      <w:pPr>
        <w:rPr>
          <w:lang w:val="en-US"/>
        </w:rPr>
      </w:pPr>
      <w:r>
        <w:rPr>
          <w:lang w:val="en-US"/>
        </w:rPr>
        <w:t>QuickPlay enables developers of computer vision applications to further personalize their accelerators by integrating their own value-add IP, whether developed in C or in HDL, and even re-architect the accelerator design</w:t>
      </w:r>
      <w:r w:rsidR="008549F6">
        <w:rPr>
          <w:lang w:val="en-US"/>
        </w:rPr>
        <w:t>, partially or completely,</w:t>
      </w:r>
      <w:r>
        <w:rPr>
          <w:lang w:val="en-US"/>
        </w:rPr>
        <w:t xml:space="preserve"> to meet new requirements.</w:t>
      </w:r>
    </w:p>
    <w:p w14:paraId="302A05A7" w14:textId="77777777" w:rsidR="00E8609C" w:rsidRPr="00FE66AA" w:rsidRDefault="00E8609C" w:rsidP="00FE66AA">
      <w:pPr>
        <w:rPr>
          <w:lang w:val="en-US"/>
        </w:rPr>
      </w:pPr>
    </w:p>
    <w:p w14:paraId="3D43FB38" w14:textId="2C9CB7C4" w:rsidR="00FE66AA" w:rsidRPr="00B9288A" w:rsidRDefault="000A035C" w:rsidP="00B9288A">
      <w:pPr>
        <w:textAlignment w:val="center"/>
        <w:rPr>
          <w:rFonts w:eastAsia="Times New Roman" w:cs="Times New Roman"/>
          <w:lang w:val="en-US"/>
        </w:rPr>
      </w:pPr>
      <w:r w:rsidRPr="001E0734">
        <w:rPr>
          <w:i/>
          <w:lang w:val="en-US"/>
        </w:rPr>
        <w:t>“</w:t>
      </w:r>
      <w:r w:rsidR="00C24A6C">
        <w:rPr>
          <w:i/>
          <w:lang w:val="en-US"/>
        </w:rPr>
        <w:t>Auviz Systems has demonstrated their leadership in computer vision and the integration of their IP is an important milestone for QuickPlay’s adoption in this market</w:t>
      </w:r>
      <w:r w:rsidR="004A5764">
        <w:rPr>
          <w:i/>
          <w:lang w:val="en-US"/>
        </w:rPr>
        <w:t>,”</w:t>
      </w:r>
      <w:r w:rsidR="007B40FA">
        <w:rPr>
          <w:i/>
          <w:lang w:val="en-US"/>
        </w:rPr>
        <w:t xml:space="preserve"> sa</w:t>
      </w:r>
      <w:r w:rsidR="00103A25">
        <w:rPr>
          <w:i/>
          <w:lang w:val="en-US"/>
        </w:rPr>
        <w:t>id</w:t>
      </w:r>
      <w:r w:rsidR="007B40FA">
        <w:rPr>
          <w:i/>
          <w:lang w:val="en-US"/>
        </w:rPr>
        <w:t xml:space="preserve"> </w:t>
      </w:r>
      <w:r w:rsidR="00103A25">
        <w:rPr>
          <w:i/>
          <w:lang w:val="en-US"/>
        </w:rPr>
        <w:t>Arnaud Schleich</w:t>
      </w:r>
      <w:r w:rsidR="007B40FA">
        <w:rPr>
          <w:i/>
          <w:lang w:val="en-US"/>
        </w:rPr>
        <w:t xml:space="preserve">, </w:t>
      </w:r>
      <w:r w:rsidR="00103A25">
        <w:rPr>
          <w:i/>
          <w:lang w:val="en-US"/>
        </w:rPr>
        <w:t xml:space="preserve">President and CEO of PLDA GROUP… </w:t>
      </w:r>
      <w:r w:rsidR="00C24A6C">
        <w:rPr>
          <w:i/>
          <w:lang w:val="en-US"/>
        </w:rPr>
        <w:t>“We are looking forward to having other elements of the Auviz Systems middleware library integrated such as their Deep Neural Network IP</w:t>
      </w:r>
      <w:r w:rsidR="007F70DB">
        <w:rPr>
          <w:i/>
          <w:lang w:val="en-US"/>
        </w:rPr>
        <w:t>,</w:t>
      </w:r>
      <w:r w:rsidR="00C24A6C">
        <w:rPr>
          <w:i/>
          <w:lang w:val="en-US"/>
        </w:rPr>
        <w:t xml:space="preserve"> and enabling new levels of acceleration for computer vision”.</w:t>
      </w:r>
    </w:p>
    <w:p w14:paraId="7409653D" w14:textId="77777777" w:rsidR="00A848E2" w:rsidRDefault="00A848E2" w:rsidP="00F16F0C">
      <w:pPr>
        <w:rPr>
          <w:lang w:val="en-US"/>
        </w:rPr>
      </w:pPr>
    </w:p>
    <w:p w14:paraId="277DC375" w14:textId="77777777" w:rsidR="000A035C" w:rsidRPr="007E0569" w:rsidRDefault="00813112" w:rsidP="00F16F0C">
      <w:pPr>
        <w:rPr>
          <w:rStyle w:val="Strong"/>
          <w:lang w:val="en-US"/>
        </w:rPr>
      </w:pPr>
      <w:r>
        <w:rPr>
          <w:rStyle w:val="Strong"/>
          <w:lang w:val="en-US"/>
        </w:rPr>
        <w:t>About the demo</w:t>
      </w:r>
    </w:p>
    <w:p w14:paraId="1EC0215E" w14:textId="4905D4C7" w:rsidR="00A449D8" w:rsidRDefault="003D77A5" w:rsidP="00F16F0C">
      <w:pPr>
        <w:rPr>
          <w:lang w:val="en-US"/>
        </w:rPr>
      </w:pPr>
      <w:r>
        <w:rPr>
          <w:i/>
          <w:lang w:val="en-US"/>
        </w:rPr>
        <w:t>A 10GigE Vision based image processing application utilizing color detection will be showcased at the QuickPlay booth T20 at the Embedded Vision Summit, May 2-4, 2016.</w:t>
      </w:r>
    </w:p>
    <w:p w14:paraId="4BCCE006" w14:textId="77777777" w:rsidR="00A449D8" w:rsidRDefault="00A449D8" w:rsidP="00F16F0C">
      <w:pPr>
        <w:rPr>
          <w:lang w:val="en-US"/>
        </w:rPr>
      </w:pPr>
    </w:p>
    <w:p w14:paraId="0DBB2DF5" w14:textId="77777777" w:rsidR="00A449D8" w:rsidRPr="007E0569" w:rsidRDefault="0035637B" w:rsidP="00F16F0C">
      <w:pPr>
        <w:rPr>
          <w:rStyle w:val="Strong"/>
          <w:lang w:val="en-US"/>
        </w:rPr>
      </w:pPr>
      <w:r>
        <w:rPr>
          <w:rStyle w:val="Strong"/>
          <w:lang w:val="en-US"/>
        </w:rPr>
        <w:t>About Auviz Systems</w:t>
      </w:r>
    </w:p>
    <w:p w14:paraId="60DED96F" w14:textId="4553E37B" w:rsidR="0035637B" w:rsidRPr="0076753C" w:rsidRDefault="0076753C" w:rsidP="00F16F0C">
      <w:pPr>
        <w:rPr>
          <w:rFonts w:cs="Calibri"/>
          <w:color w:val="0000E9"/>
          <w:u w:val="single" w:color="0000E9"/>
        </w:rPr>
      </w:pPr>
      <w:r w:rsidRPr="0076753C">
        <w:rPr>
          <w:rFonts w:cs="Calibri"/>
          <w:color w:val="4D4D4D"/>
        </w:rPr>
        <w:t xml:space="preserve">Auviz Systems is the technology leader in </w:t>
      </w:r>
      <w:r w:rsidR="003D77A5">
        <w:rPr>
          <w:rFonts w:cs="Calibri"/>
          <w:color w:val="4D4D4D"/>
        </w:rPr>
        <w:t>a</w:t>
      </w:r>
      <w:r w:rsidRPr="0076753C">
        <w:rPr>
          <w:rFonts w:cs="Calibri"/>
          <w:color w:val="4D4D4D"/>
        </w:rPr>
        <w:t xml:space="preserve">ccelerating </w:t>
      </w:r>
      <w:r w:rsidR="003D77A5" w:rsidRPr="004A5764">
        <w:rPr>
          <w:rFonts w:cs="Calibri"/>
          <w:color w:val="4D4D4D"/>
          <w:lang w:val="en-US"/>
        </w:rPr>
        <w:t>a</w:t>
      </w:r>
      <w:r w:rsidRPr="004A5764">
        <w:rPr>
          <w:rFonts w:cs="Calibri"/>
          <w:color w:val="4D4D4D"/>
          <w:lang w:val="en-US"/>
        </w:rPr>
        <w:t>lgorithms</w:t>
      </w:r>
      <w:r w:rsidRPr="0076753C">
        <w:rPr>
          <w:rFonts w:cs="Calibri"/>
          <w:color w:val="4D4D4D"/>
        </w:rPr>
        <w:t xml:space="preserve"> for FPGAs. For more information, visit </w:t>
      </w:r>
      <w:hyperlink r:id="rId7" w:history="1">
        <w:r w:rsidRPr="0076753C">
          <w:rPr>
            <w:rFonts w:cs="Calibri"/>
            <w:color w:val="0000E9"/>
            <w:u w:val="single" w:color="0000E9"/>
          </w:rPr>
          <w:t>www.auvizsystems.com</w:t>
        </w:r>
      </w:hyperlink>
    </w:p>
    <w:p w14:paraId="60485176" w14:textId="77777777" w:rsidR="0076753C" w:rsidRDefault="0076753C" w:rsidP="00F16F0C">
      <w:pPr>
        <w:rPr>
          <w:lang w:val="en-US"/>
        </w:rPr>
      </w:pPr>
    </w:p>
    <w:p w14:paraId="516A0969" w14:textId="77777777" w:rsidR="0035637B" w:rsidRPr="007E0569" w:rsidRDefault="0035637B" w:rsidP="0035637B">
      <w:pPr>
        <w:rPr>
          <w:rStyle w:val="Strong"/>
          <w:lang w:val="en-US"/>
        </w:rPr>
      </w:pPr>
      <w:r>
        <w:rPr>
          <w:rStyle w:val="Strong"/>
          <w:lang w:val="en-US"/>
        </w:rPr>
        <w:t>About QuickPlay</w:t>
      </w:r>
    </w:p>
    <w:p w14:paraId="6BF7F069" w14:textId="77777777" w:rsidR="0035637B" w:rsidRPr="0035637B" w:rsidRDefault="0035637B" w:rsidP="0035637B">
      <w:pPr>
        <w:rPr>
          <w:lang w:val="en-US"/>
        </w:rPr>
      </w:pPr>
      <w:r w:rsidRPr="0035637B">
        <w:rPr>
          <w:lang w:val="en-US"/>
        </w:rPr>
        <w:t xml:space="preserve">QuickPlay </w:t>
      </w:r>
      <w:r w:rsidR="005E24EF">
        <w:rPr>
          <w:lang w:val="en-US"/>
        </w:rPr>
        <w:t>(</w:t>
      </w:r>
      <w:hyperlink r:id="rId8" w:history="1">
        <w:r w:rsidR="005E24EF" w:rsidRPr="001F7312">
          <w:rPr>
            <w:rStyle w:val="Hyperlink"/>
            <w:lang w:val="en-US"/>
          </w:rPr>
          <w:t>www.quickplay.io</w:t>
        </w:r>
      </w:hyperlink>
      <w:r w:rsidR="005E24EF">
        <w:rPr>
          <w:lang w:val="en-US"/>
        </w:rPr>
        <w:t xml:space="preserve">) </w:t>
      </w:r>
      <w:r w:rsidRPr="0035637B">
        <w:rPr>
          <w:lang w:val="en-US"/>
        </w:rPr>
        <w:t xml:space="preserve">is a PLDA GROUP brand that aims </w:t>
      </w:r>
      <w:r w:rsidR="005E24EF">
        <w:rPr>
          <w:lang w:val="en-US"/>
        </w:rPr>
        <w:t>at</w:t>
      </w:r>
      <w:r w:rsidR="005E24EF" w:rsidRPr="0035637B">
        <w:rPr>
          <w:lang w:val="en-US"/>
        </w:rPr>
        <w:t xml:space="preserve"> </w:t>
      </w:r>
      <w:r w:rsidRPr="0035637B">
        <w:rPr>
          <w:lang w:val="en-US"/>
        </w:rPr>
        <w:t>accelerat</w:t>
      </w:r>
      <w:r w:rsidR="005E24EF">
        <w:rPr>
          <w:lang w:val="en-US"/>
        </w:rPr>
        <w:t>ing</w:t>
      </w:r>
      <w:r w:rsidRPr="0035637B">
        <w:rPr>
          <w:lang w:val="en-US"/>
        </w:rPr>
        <w:t xml:space="preserve"> the adoption of FPGA-based reconfigurable hardware in IT infrastructures by opening up FPGA design to non-hardware experts. QuickPlay is the result of years of research in the field of High-Level Design (HLD) and High-Level Synthesis (HLS) combined with PLDA GROUP strong expertise in FPGA hardware and IP design. QuickPlay enables leading technology companies to rip the benefits of FPGA without the pain, in domains such as </w:t>
      </w:r>
      <w:r w:rsidR="005E24EF">
        <w:rPr>
          <w:lang w:val="en-US"/>
        </w:rPr>
        <w:t xml:space="preserve">computer vision, </w:t>
      </w:r>
      <w:r w:rsidRPr="0035637B">
        <w:rPr>
          <w:lang w:val="en-US"/>
        </w:rPr>
        <w:t xml:space="preserve">Cloud computing, HPC, </w:t>
      </w:r>
      <w:r w:rsidR="007609E3">
        <w:rPr>
          <w:lang w:val="en-US"/>
        </w:rPr>
        <w:t>image and video processing</w:t>
      </w:r>
      <w:r w:rsidRPr="0035637B">
        <w:rPr>
          <w:lang w:val="en-US"/>
        </w:rPr>
        <w:t>, data center networking and more.</w:t>
      </w:r>
    </w:p>
    <w:p w14:paraId="21CEE23C" w14:textId="77777777" w:rsidR="0035637B" w:rsidRPr="0035637B" w:rsidRDefault="0035637B" w:rsidP="0035637B">
      <w:pPr>
        <w:rPr>
          <w:rFonts w:ascii="Arial" w:hAnsi="Arial" w:cs="Arial"/>
          <w:color w:val="333333"/>
          <w:sz w:val="21"/>
          <w:szCs w:val="21"/>
          <w:shd w:val="clear" w:color="auto" w:fill="EFEFEF"/>
          <w:lang w:val="en-US"/>
        </w:rPr>
      </w:pPr>
    </w:p>
    <w:p w14:paraId="18C9D577" w14:textId="77777777" w:rsidR="0035637B" w:rsidRPr="0035637B" w:rsidRDefault="0035637B" w:rsidP="0035637B">
      <w:pPr>
        <w:rPr>
          <w:sz w:val="22"/>
          <w:szCs w:val="22"/>
          <w:lang w:val="en-US"/>
        </w:rPr>
      </w:pPr>
      <w:r w:rsidRPr="0035637B">
        <w:rPr>
          <w:lang w:val="en-US"/>
        </w:rPr>
        <w:t>All trademarks or registered trademarks mentioned in this release are the intellectual property of their respective owners.</w:t>
      </w:r>
    </w:p>
    <w:p w14:paraId="120EFC84" w14:textId="77777777" w:rsidR="0035637B" w:rsidRPr="0035637B" w:rsidRDefault="0035637B" w:rsidP="0035637B">
      <w:pPr>
        <w:rPr>
          <w:lang w:val="en-US"/>
        </w:rPr>
      </w:pPr>
    </w:p>
    <w:p w14:paraId="63FA15F7" w14:textId="77777777" w:rsidR="0035637B" w:rsidRPr="0035637B" w:rsidRDefault="0035637B" w:rsidP="0035637B">
      <w:pPr>
        <w:rPr>
          <w:lang w:val="en-US"/>
        </w:rPr>
      </w:pPr>
    </w:p>
    <w:p w14:paraId="0C297F8C" w14:textId="77777777" w:rsidR="0035637B" w:rsidRPr="006B612E" w:rsidRDefault="0035637B" w:rsidP="0035637B">
      <w:pPr>
        <w:jc w:val="center"/>
        <w:rPr>
          <w:lang w:val="en-US"/>
        </w:rPr>
      </w:pPr>
      <w:r w:rsidRPr="006B612E">
        <w:rPr>
          <w:lang w:val="en-US"/>
        </w:rPr>
        <w:t>###</w:t>
      </w:r>
    </w:p>
    <w:p w14:paraId="2F0ED708" w14:textId="77777777" w:rsidR="0035637B" w:rsidRPr="006B612E" w:rsidRDefault="0035637B" w:rsidP="0035637B">
      <w:pPr>
        <w:rPr>
          <w:lang w:val="en-US"/>
        </w:rPr>
      </w:pPr>
    </w:p>
    <w:p w14:paraId="675C1815" w14:textId="77777777" w:rsidR="0035637B" w:rsidRPr="006B612E" w:rsidRDefault="0035637B" w:rsidP="0035637B">
      <w:pPr>
        <w:rPr>
          <w:lang w:val="en-US"/>
        </w:rPr>
      </w:pPr>
    </w:p>
    <w:p w14:paraId="5314D716" w14:textId="77777777" w:rsidR="0035637B" w:rsidRPr="006B612E" w:rsidRDefault="0035637B" w:rsidP="0035637B">
      <w:pPr>
        <w:rPr>
          <w:lang w:val="en-US"/>
        </w:rPr>
      </w:pPr>
      <w:r w:rsidRPr="006B612E">
        <w:rPr>
          <w:lang w:val="en-US"/>
        </w:rPr>
        <w:t>Contact Information:</w:t>
      </w:r>
    </w:p>
    <w:p w14:paraId="618C51B0" w14:textId="77777777" w:rsidR="0035637B" w:rsidRPr="006B612E" w:rsidRDefault="0035637B" w:rsidP="0035637B">
      <w:pPr>
        <w:rPr>
          <w:lang w:val="en-US"/>
        </w:rPr>
      </w:pPr>
    </w:p>
    <w:p w14:paraId="5F26BFF3" w14:textId="77777777" w:rsidR="0035637B" w:rsidRPr="006B612E" w:rsidRDefault="0035637B" w:rsidP="0035637B">
      <w:pPr>
        <w:rPr>
          <w:b/>
          <w:lang w:val="en-US"/>
        </w:rPr>
      </w:pPr>
      <w:r w:rsidRPr="006B612E">
        <w:rPr>
          <w:b/>
          <w:lang w:val="en-US"/>
        </w:rPr>
        <w:t>QuickPlay</w:t>
      </w:r>
    </w:p>
    <w:p w14:paraId="6C9EC682" w14:textId="77777777" w:rsidR="0035637B" w:rsidRPr="006B612E" w:rsidRDefault="0035637B" w:rsidP="0035637B">
      <w:pPr>
        <w:rPr>
          <w:lang w:val="en-US"/>
        </w:rPr>
      </w:pPr>
      <w:r w:rsidRPr="006B612E">
        <w:rPr>
          <w:lang w:val="en-US"/>
        </w:rPr>
        <w:t>Public Relations</w:t>
      </w:r>
    </w:p>
    <w:p w14:paraId="22326563" w14:textId="77777777" w:rsidR="0035637B" w:rsidRPr="006B612E" w:rsidRDefault="0035637B" w:rsidP="0035637B">
      <w:pPr>
        <w:rPr>
          <w:lang w:val="en-US"/>
        </w:rPr>
      </w:pPr>
      <w:r w:rsidRPr="006B612E">
        <w:rPr>
          <w:lang w:val="en-US"/>
        </w:rPr>
        <w:t>pr@quickplay.io</w:t>
      </w:r>
    </w:p>
    <w:p w14:paraId="026839B2" w14:textId="77777777" w:rsidR="00F16F0C" w:rsidRPr="006B612E" w:rsidRDefault="0035637B" w:rsidP="0035637B">
      <w:pPr>
        <w:rPr>
          <w:lang w:val="en-US"/>
        </w:rPr>
      </w:pPr>
      <w:r w:rsidRPr="006B612E">
        <w:rPr>
          <w:lang w:val="en-US"/>
        </w:rPr>
        <w:t>(408) 273-4528</w:t>
      </w:r>
    </w:p>
    <w:p w14:paraId="737A1403" w14:textId="77777777" w:rsidR="0035637B" w:rsidRPr="006B612E" w:rsidRDefault="0035637B" w:rsidP="0035637B">
      <w:pPr>
        <w:rPr>
          <w:lang w:val="en-US"/>
        </w:rPr>
      </w:pPr>
    </w:p>
    <w:p w14:paraId="2D5EB9B2" w14:textId="77777777" w:rsidR="0035637B" w:rsidRPr="006B612E" w:rsidRDefault="0035637B" w:rsidP="0035637B">
      <w:pPr>
        <w:rPr>
          <w:b/>
          <w:lang w:val="en-US"/>
        </w:rPr>
      </w:pPr>
      <w:r w:rsidRPr="006B612E">
        <w:rPr>
          <w:b/>
          <w:lang w:val="en-US"/>
        </w:rPr>
        <w:t>Auviz Systems</w:t>
      </w:r>
    </w:p>
    <w:p w14:paraId="26069CC9" w14:textId="77777777" w:rsidR="0076753C" w:rsidRDefault="0076753C" w:rsidP="0035637B">
      <w:r>
        <w:t>Public Relations</w:t>
      </w:r>
    </w:p>
    <w:p w14:paraId="77056AFC" w14:textId="7E46322A" w:rsidR="0076753C" w:rsidRDefault="00394AD8" w:rsidP="0035637B">
      <w:hyperlink r:id="rId9" w:history="1">
        <w:r w:rsidR="00165293" w:rsidRPr="00165293">
          <w:rPr>
            <w:rStyle w:val="Hyperlink"/>
          </w:rPr>
          <w:t>press@auvizsystems.com</w:t>
        </w:r>
      </w:hyperlink>
    </w:p>
    <w:p w14:paraId="25E639FD" w14:textId="331758C9" w:rsidR="0076753C" w:rsidRPr="0076753C" w:rsidRDefault="00165293" w:rsidP="0035637B">
      <w:r>
        <w:t>(</w:t>
      </w:r>
      <w:r w:rsidR="0076753C">
        <w:t>408</w:t>
      </w:r>
      <w:r>
        <w:t xml:space="preserve">) </w:t>
      </w:r>
      <w:r w:rsidR="0076753C">
        <w:t>549</w:t>
      </w:r>
      <w:r>
        <w:t>-</w:t>
      </w:r>
      <w:r w:rsidR="0076753C">
        <w:t>1295</w:t>
      </w:r>
    </w:p>
    <w:sectPr w:rsidR="0076753C" w:rsidRPr="0076753C" w:rsidSect="001E275E">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6DF88" w15:done="0"/>
  <w15:commentEx w15:paraId="4E2A3C4C" w15:done="0"/>
  <w15:commentEx w15:paraId="45580BEC" w15:done="0"/>
  <w15:commentEx w15:paraId="5DCE2E2E" w15:done="0"/>
  <w15:commentEx w15:paraId="12E6998A" w15:done="0"/>
  <w15:commentEx w15:paraId="339D0DC3" w15:done="0"/>
  <w15:commentEx w15:paraId="2B25C862" w15:done="0"/>
  <w15:commentEx w15:paraId="63852992" w15:done="0"/>
  <w15:commentEx w15:paraId="0698BB4E" w15:done="0"/>
  <w15:commentEx w15:paraId="2C565D14" w15:done="0"/>
  <w15:commentEx w15:paraId="083D95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DD5"/>
    <w:multiLevelType w:val="hybridMultilevel"/>
    <w:tmpl w:val="8DB6F49E"/>
    <w:lvl w:ilvl="0" w:tplc="857EB3A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A4423"/>
    <w:multiLevelType w:val="hybridMultilevel"/>
    <w:tmpl w:val="63CACC6A"/>
    <w:lvl w:ilvl="0" w:tplc="A67675AE">
      <w:start w:val="1"/>
      <w:numFmt w:val="bullet"/>
      <w:lvlText w:val=""/>
      <w:lvlJc w:val="left"/>
      <w:pPr>
        <w:tabs>
          <w:tab w:val="num" w:pos="720"/>
        </w:tabs>
        <w:ind w:left="720" w:hanging="360"/>
      </w:pPr>
      <w:rPr>
        <w:rFonts w:ascii="Wingdings" w:hAnsi="Wingdings" w:hint="default"/>
      </w:rPr>
    </w:lvl>
    <w:lvl w:ilvl="1" w:tplc="F5102CEA" w:tentative="1">
      <w:start w:val="1"/>
      <w:numFmt w:val="bullet"/>
      <w:lvlText w:val=""/>
      <w:lvlJc w:val="left"/>
      <w:pPr>
        <w:tabs>
          <w:tab w:val="num" w:pos="1440"/>
        </w:tabs>
        <w:ind w:left="1440" w:hanging="360"/>
      </w:pPr>
      <w:rPr>
        <w:rFonts w:ascii="Wingdings" w:hAnsi="Wingdings" w:hint="default"/>
      </w:rPr>
    </w:lvl>
    <w:lvl w:ilvl="2" w:tplc="847AB364" w:tentative="1">
      <w:start w:val="1"/>
      <w:numFmt w:val="bullet"/>
      <w:lvlText w:val=""/>
      <w:lvlJc w:val="left"/>
      <w:pPr>
        <w:tabs>
          <w:tab w:val="num" w:pos="2160"/>
        </w:tabs>
        <w:ind w:left="2160" w:hanging="360"/>
      </w:pPr>
      <w:rPr>
        <w:rFonts w:ascii="Wingdings" w:hAnsi="Wingdings" w:hint="default"/>
      </w:rPr>
    </w:lvl>
    <w:lvl w:ilvl="3" w:tplc="AC62B052" w:tentative="1">
      <w:start w:val="1"/>
      <w:numFmt w:val="bullet"/>
      <w:lvlText w:val=""/>
      <w:lvlJc w:val="left"/>
      <w:pPr>
        <w:tabs>
          <w:tab w:val="num" w:pos="2880"/>
        </w:tabs>
        <w:ind w:left="2880" w:hanging="360"/>
      </w:pPr>
      <w:rPr>
        <w:rFonts w:ascii="Wingdings" w:hAnsi="Wingdings" w:hint="default"/>
      </w:rPr>
    </w:lvl>
    <w:lvl w:ilvl="4" w:tplc="C060B7D2" w:tentative="1">
      <w:start w:val="1"/>
      <w:numFmt w:val="bullet"/>
      <w:lvlText w:val=""/>
      <w:lvlJc w:val="left"/>
      <w:pPr>
        <w:tabs>
          <w:tab w:val="num" w:pos="3600"/>
        </w:tabs>
        <w:ind w:left="3600" w:hanging="360"/>
      </w:pPr>
      <w:rPr>
        <w:rFonts w:ascii="Wingdings" w:hAnsi="Wingdings" w:hint="default"/>
      </w:rPr>
    </w:lvl>
    <w:lvl w:ilvl="5" w:tplc="9E6AE032" w:tentative="1">
      <w:start w:val="1"/>
      <w:numFmt w:val="bullet"/>
      <w:lvlText w:val=""/>
      <w:lvlJc w:val="left"/>
      <w:pPr>
        <w:tabs>
          <w:tab w:val="num" w:pos="4320"/>
        </w:tabs>
        <w:ind w:left="4320" w:hanging="360"/>
      </w:pPr>
      <w:rPr>
        <w:rFonts w:ascii="Wingdings" w:hAnsi="Wingdings" w:hint="default"/>
      </w:rPr>
    </w:lvl>
    <w:lvl w:ilvl="6" w:tplc="99443C20" w:tentative="1">
      <w:start w:val="1"/>
      <w:numFmt w:val="bullet"/>
      <w:lvlText w:val=""/>
      <w:lvlJc w:val="left"/>
      <w:pPr>
        <w:tabs>
          <w:tab w:val="num" w:pos="5040"/>
        </w:tabs>
        <w:ind w:left="5040" w:hanging="360"/>
      </w:pPr>
      <w:rPr>
        <w:rFonts w:ascii="Wingdings" w:hAnsi="Wingdings" w:hint="default"/>
      </w:rPr>
    </w:lvl>
    <w:lvl w:ilvl="7" w:tplc="F998F912" w:tentative="1">
      <w:start w:val="1"/>
      <w:numFmt w:val="bullet"/>
      <w:lvlText w:val=""/>
      <w:lvlJc w:val="left"/>
      <w:pPr>
        <w:tabs>
          <w:tab w:val="num" w:pos="5760"/>
        </w:tabs>
        <w:ind w:left="5760" w:hanging="360"/>
      </w:pPr>
      <w:rPr>
        <w:rFonts w:ascii="Wingdings" w:hAnsi="Wingdings" w:hint="default"/>
      </w:rPr>
    </w:lvl>
    <w:lvl w:ilvl="8" w:tplc="A9CEC17A" w:tentative="1">
      <w:start w:val="1"/>
      <w:numFmt w:val="bullet"/>
      <w:lvlText w:val=""/>
      <w:lvlJc w:val="left"/>
      <w:pPr>
        <w:tabs>
          <w:tab w:val="num" w:pos="6480"/>
        </w:tabs>
        <w:ind w:left="6480" w:hanging="360"/>
      </w:pPr>
      <w:rPr>
        <w:rFonts w:ascii="Wingdings" w:hAnsi="Wingdings" w:hint="default"/>
      </w:rPr>
    </w:lvl>
  </w:abstractNum>
  <w:abstractNum w:abstractNumId="2">
    <w:nsid w:val="32191966"/>
    <w:multiLevelType w:val="hybridMultilevel"/>
    <w:tmpl w:val="387C3D1E"/>
    <w:lvl w:ilvl="0" w:tplc="570E0D0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D341DD"/>
    <w:multiLevelType w:val="hybridMultilevel"/>
    <w:tmpl w:val="EF18F858"/>
    <w:lvl w:ilvl="0" w:tplc="570E0D0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B80F86"/>
    <w:multiLevelType w:val="multilevel"/>
    <w:tmpl w:val="70F60116"/>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Symbol" w:hAnsi="Symbol" w:hint="default"/>
        <w:sz w:val="20"/>
      </w:rPr>
    </w:lvl>
    <w:lvl w:ilvl="3">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5">
    <w:nsid w:val="50EC4105"/>
    <w:multiLevelType w:val="hybridMultilevel"/>
    <w:tmpl w:val="3D66CB76"/>
    <w:lvl w:ilvl="0" w:tplc="FCCA819A">
      <w:numFmt w:val="bullet"/>
      <w:lvlText w:val=""/>
      <w:lvlJc w:val="left"/>
      <w:pPr>
        <w:ind w:left="630" w:hanging="360"/>
      </w:pPr>
      <w:rPr>
        <w:rFonts w:ascii="Wingdings" w:eastAsiaTheme="minorEastAsia" w:hAnsi="Wingdings" w:cstheme="minorBidi" w:hint="default"/>
        <w:lang w:val="en-US"/>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or">
    <w15:presenceInfo w15:providerId="None" w15:userId="ln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5B"/>
    <w:rsid w:val="00002DAE"/>
    <w:rsid w:val="00043226"/>
    <w:rsid w:val="00044FDC"/>
    <w:rsid w:val="0008734A"/>
    <w:rsid w:val="000A035C"/>
    <w:rsid w:val="000F015A"/>
    <w:rsid w:val="00103A25"/>
    <w:rsid w:val="0010515C"/>
    <w:rsid w:val="00106575"/>
    <w:rsid w:val="00122187"/>
    <w:rsid w:val="00132548"/>
    <w:rsid w:val="00141C8C"/>
    <w:rsid w:val="001550A0"/>
    <w:rsid w:val="00165293"/>
    <w:rsid w:val="00185B5B"/>
    <w:rsid w:val="00185BAF"/>
    <w:rsid w:val="00194C0A"/>
    <w:rsid w:val="001D39D6"/>
    <w:rsid w:val="001D68D5"/>
    <w:rsid w:val="001E0734"/>
    <w:rsid w:val="001E1EEE"/>
    <w:rsid w:val="001E275E"/>
    <w:rsid w:val="001F191B"/>
    <w:rsid w:val="00214E32"/>
    <w:rsid w:val="002268C8"/>
    <w:rsid w:val="00272691"/>
    <w:rsid w:val="0031094E"/>
    <w:rsid w:val="0033786F"/>
    <w:rsid w:val="003464AE"/>
    <w:rsid w:val="00350B21"/>
    <w:rsid w:val="0035402F"/>
    <w:rsid w:val="00354B05"/>
    <w:rsid w:val="0035637B"/>
    <w:rsid w:val="00382734"/>
    <w:rsid w:val="00393650"/>
    <w:rsid w:val="00394AD8"/>
    <w:rsid w:val="003D77A5"/>
    <w:rsid w:val="0041299E"/>
    <w:rsid w:val="00426687"/>
    <w:rsid w:val="004302F4"/>
    <w:rsid w:val="004576F4"/>
    <w:rsid w:val="00462404"/>
    <w:rsid w:val="004A2B57"/>
    <w:rsid w:val="004A5764"/>
    <w:rsid w:val="004C1B7B"/>
    <w:rsid w:val="004E15FC"/>
    <w:rsid w:val="004F7A50"/>
    <w:rsid w:val="00543ED5"/>
    <w:rsid w:val="00566F35"/>
    <w:rsid w:val="00583137"/>
    <w:rsid w:val="0058393D"/>
    <w:rsid w:val="005A37B7"/>
    <w:rsid w:val="005A6D46"/>
    <w:rsid w:val="005C0AC8"/>
    <w:rsid w:val="005D031B"/>
    <w:rsid w:val="005E24EF"/>
    <w:rsid w:val="005E4AB5"/>
    <w:rsid w:val="00614372"/>
    <w:rsid w:val="00616511"/>
    <w:rsid w:val="006542D9"/>
    <w:rsid w:val="006964BF"/>
    <w:rsid w:val="006A5173"/>
    <w:rsid w:val="006B612E"/>
    <w:rsid w:val="006C4D59"/>
    <w:rsid w:val="006D2068"/>
    <w:rsid w:val="006D6481"/>
    <w:rsid w:val="006E5BDB"/>
    <w:rsid w:val="006F6B7F"/>
    <w:rsid w:val="006F7BB6"/>
    <w:rsid w:val="00703F86"/>
    <w:rsid w:val="0072635B"/>
    <w:rsid w:val="007609E3"/>
    <w:rsid w:val="00762D53"/>
    <w:rsid w:val="0076753C"/>
    <w:rsid w:val="007753B6"/>
    <w:rsid w:val="00791845"/>
    <w:rsid w:val="007A1F40"/>
    <w:rsid w:val="007B04E1"/>
    <w:rsid w:val="007B342F"/>
    <w:rsid w:val="007B40FA"/>
    <w:rsid w:val="007B57E4"/>
    <w:rsid w:val="007D26B8"/>
    <w:rsid w:val="007E0569"/>
    <w:rsid w:val="007E4AC1"/>
    <w:rsid w:val="007F5083"/>
    <w:rsid w:val="007F70DB"/>
    <w:rsid w:val="00813112"/>
    <w:rsid w:val="00816C26"/>
    <w:rsid w:val="00835095"/>
    <w:rsid w:val="008549F6"/>
    <w:rsid w:val="008853B0"/>
    <w:rsid w:val="008C6FA5"/>
    <w:rsid w:val="008D761E"/>
    <w:rsid w:val="00931842"/>
    <w:rsid w:val="00931F53"/>
    <w:rsid w:val="00974EB6"/>
    <w:rsid w:val="009969C5"/>
    <w:rsid w:val="009B440D"/>
    <w:rsid w:val="009B6091"/>
    <w:rsid w:val="00A10FFD"/>
    <w:rsid w:val="00A449D8"/>
    <w:rsid w:val="00A66FBD"/>
    <w:rsid w:val="00A7502C"/>
    <w:rsid w:val="00A848E2"/>
    <w:rsid w:val="00AA685D"/>
    <w:rsid w:val="00AB3D57"/>
    <w:rsid w:val="00AD1D2E"/>
    <w:rsid w:val="00AE18D8"/>
    <w:rsid w:val="00AF69BD"/>
    <w:rsid w:val="00B66761"/>
    <w:rsid w:val="00B80186"/>
    <w:rsid w:val="00B9288A"/>
    <w:rsid w:val="00B97E41"/>
    <w:rsid w:val="00BD2770"/>
    <w:rsid w:val="00BE6557"/>
    <w:rsid w:val="00BF3EC0"/>
    <w:rsid w:val="00BF6BEE"/>
    <w:rsid w:val="00C11C26"/>
    <w:rsid w:val="00C24A6C"/>
    <w:rsid w:val="00C31738"/>
    <w:rsid w:val="00C37CED"/>
    <w:rsid w:val="00C40A53"/>
    <w:rsid w:val="00C42D74"/>
    <w:rsid w:val="00C6107D"/>
    <w:rsid w:val="00C939BD"/>
    <w:rsid w:val="00C9460C"/>
    <w:rsid w:val="00CD1702"/>
    <w:rsid w:val="00CD4EDB"/>
    <w:rsid w:val="00CD5E7E"/>
    <w:rsid w:val="00CE2A78"/>
    <w:rsid w:val="00D10C9B"/>
    <w:rsid w:val="00D15335"/>
    <w:rsid w:val="00D41EE6"/>
    <w:rsid w:val="00D71F4B"/>
    <w:rsid w:val="00D75607"/>
    <w:rsid w:val="00D9767F"/>
    <w:rsid w:val="00DA075C"/>
    <w:rsid w:val="00DB28CE"/>
    <w:rsid w:val="00DB442A"/>
    <w:rsid w:val="00DB6A9C"/>
    <w:rsid w:val="00DC09C3"/>
    <w:rsid w:val="00DC724C"/>
    <w:rsid w:val="00DD33D4"/>
    <w:rsid w:val="00DD63B6"/>
    <w:rsid w:val="00E351DB"/>
    <w:rsid w:val="00E3764A"/>
    <w:rsid w:val="00E8609C"/>
    <w:rsid w:val="00E940C2"/>
    <w:rsid w:val="00E940E9"/>
    <w:rsid w:val="00E95DF1"/>
    <w:rsid w:val="00EA30D7"/>
    <w:rsid w:val="00EA67A5"/>
    <w:rsid w:val="00EC08B8"/>
    <w:rsid w:val="00EE4F9B"/>
    <w:rsid w:val="00F07A53"/>
    <w:rsid w:val="00F16F0C"/>
    <w:rsid w:val="00F27F6A"/>
    <w:rsid w:val="00F3106E"/>
    <w:rsid w:val="00F337EE"/>
    <w:rsid w:val="00F44BC1"/>
    <w:rsid w:val="00F9726F"/>
    <w:rsid w:val="00FB707B"/>
    <w:rsid w:val="00FE66A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6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F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0D"/>
    <w:pPr>
      <w:ind w:left="720"/>
      <w:contextualSpacing/>
    </w:pPr>
  </w:style>
  <w:style w:type="character" w:styleId="Hyperlink">
    <w:name w:val="Hyperlink"/>
    <w:basedOn w:val="DefaultParagraphFont"/>
    <w:uiPriority w:val="99"/>
    <w:unhideWhenUsed/>
    <w:rsid w:val="0058393D"/>
    <w:rPr>
      <w:color w:val="0000FF" w:themeColor="hyperlink"/>
      <w:u w:val="single"/>
    </w:rPr>
  </w:style>
  <w:style w:type="character" w:customStyle="1" w:styleId="Heading1Char">
    <w:name w:val="Heading 1 Char"/>
    <w:basedOn w:val="DefaultParagraphFont"/>
    <w:link w:val="Heading1"/>
    <w:uiPriority w:val="9"/>
    <w:rsid w:val="007A1F4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8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B0"/>
    <w:rPr>
      <w:rFonts w:ascii="Segoe UI" w:hAnsi="Segoe UI" w:cs="Segoe UI"/>
      <w:sz w:val="18"/>
      <w:szCs w:val="18"/>
    </w:rPr>
  </w:style>
  <w:style w:type="character" w:styleId="CommentReference">
    <w:name w:val="annotation reference"/>
    <w:basedOn w:val="DefaultParagraphFont"/>
    <w:uiPriority w:val="99"/>
    <w:semiHidden/>
    <w:unhideWhenUsed/>
    <w:rsid w:val="006E5BDB"/>
    <w:rPr>
      <w:sz w:val="16"/>
      <w:szCs w:val="16"/>
    </w:rPr>
  </w:style>
  <w:style w:type="paragraph" w:styleId="CommentText">
    <w:name w:val="annotation text"/>
    <w:basedOn w:val="Normal"/>
    <w:link w:val="CommentTextChar"/>
    <w:uiPriority w:val="99"/>
    <w:semiHidden/>
    <w:unhideWhenUsed/>
    <w:rsid w:val="006E5BDB"/>
    <w:rPr>
      <w:sz w:val="20"/>
      <w:szCs w:val="20"/>
    </w:rPr>
  </w:style>
  <w:style w:type="character" w:customStyle="1" w:styleId="CommentTextChar">
    <w:name w:val="Comment Text Char"/>
    <w:basedOn w:val="DefaultParagraphFont"/>
    <w:link w:val="CommentText"/>
    <w:uiPriority w:val="99"/>
    <w:semiHidden/>
    <w:rsid w:val="006E5BDB"/>
    <w:rPr>
      <w:sz w:val="20"/>
      <w:szCs w:val="20"/>
    </w:rPr>
  </w:style>
  <w:style w:type="paragraph" w:styleId="CommentSubject">
    <w:name w:val="annotation subject"/>
    <w:basedOn w:val="CommentText"/>
    <w:next w:val="CommentText"/>
    <w:link w:val="CommentSubjectChar"/>
    <w:uiPriority w:val="99"/>
    <w:semiHidden/>
    <w:unhideWhenUsed/>
    <w:rsid w:val="006E5BDB"/>
    <w:rPr>
      <w:b/>
      <w:bCs/>
    </w:rPr>
  </w:style>
  <w:style w:type="character" w:customStyle="1" w:styleId="CommentSubjectChar">
    <w:name w:val="Comment Subject Char"/>
    <w:basedOn w:val="CommentTextChar"/>
    <w:link w:val="CommentSubject"/>
    <w:uiPriority w:val="99"/>
    <w:semiHidden/>
    <w:rsid w:val="006E5BDB"/>
    <w:rPr>
      <w:b/>
      <w:bCs/>
      <w:sz w:val="20"/>
      <w:szCs w:val="20"/>
    </w:rPr>
  </w:style>
  <w:style w:type="character" w:styleId="Strong">
    <w:name w:val="Strong"/>
    <w:basedOn w:val="DefaultParagraphFont"/>
    <w:uiPriority w:val="22"/>
    <w:qFormat/>
    <w:rsid w:val="00A449D8"/>
    <w:rPr>
      <w:b/>
      <w:bCs/>
    </w:rPr>
  </w:style>
  <w:style w:type="paragraph" w:styleId="Revision">
    <w:name w:val="Revision"/>
    <w:hidden/>
    <w:uiPriority w:val="99"/>
    <w:semiHidden/>
    <w:rsid w:val="005A37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F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0D"/>
    <w:pPr>
      <w:ind w:left="720"/>
      <w:contextualSpacing/>
    </w:pPr>
  </w:style>
  <w:style w:type="character" w:styleId="Hyperlink">
    <w:name w:val="Hyperlink"/>
    <w:basedOn w:val="DefaultParagraphFont"/>
    <w:uiPriority w:val="99"/>
    <w:unhideWhenUsed/>
    <w:rsid w:val="0058393D"/>
    <w:rPr>
      <w:color w:val="0000FF" w:themeColor="hyperlink"/>
      <w:u w:val="single"/>
    </w:rPr>
  </w:style>
  <w:style w:type="character" w:customStyle="1" w:styleId="Heading1Char">
    <w:name w:val="Heading 1 Char"/>
    <w:basedOn w:val="DefaultParagraphFont"/>
    <w:link w:val="Heading1"/>
    <w:uiPriority w:val="9"/>
    <w:rsid w:val="007A1F4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8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B0"/>
    <w:rPr>
      <w:rFonts w:ascii="Segoe UI" w:hAnsi="Segoe UI" w:cs="Segoe UI"/>
      <w:sz w:val="18"/>
      <w:szCs w:val="18"/>
    </w:rPr>
  </w:style>
  <w:style w:type="character" w:styleId="CommentReference">
    <w:name w:val="annotation reference"/>
    <w:basedOn w:val="DefaultParagraphFont"/>
    <w:uiPriority w:val="99"/>
    <w:semiHidden/>
    <w:unhideWhenUsed/>
    <w:rsid w:val="006E5BDB"/>
    <w:rPr>
      <w:sz w:val="16"/>
      <w:szCs w:val="16"/>
    </w:rPr>
  </w:style>
  <w:style w:type="paragraph" w:styleId="CommentText">
    <w:name w:val="annotation text"/>
    <w:basedOn w:val="Normal"/>
    <w:link w:val="CommentTextChar"/>
    <w:uiPriority w:val="99"/>
    <w:semiHidden/>
    <w:unhideWhenUsed/>
    <w:rsid w:val="006E5BDB"/>
    <w:rPr>
      <w:sz w:val="20"/>
      <w:szCs w:val="20"/>
    </w:rPr>
  </w:style>
  <w:style w:type="character" w:customStyle="1" w:styleId="CommentTextChar">
    <w:name w:val="Comment Text Char"/>
    <w:basedOn w:val="DefaultParagraphFont"/>
    <w:link w:val="CommentText"/>
    <w:uiPriority w:val="99"/>
    <w:semiHidden/>
    <w:rsid w:val="006E5BDB"/>
    <w:rPr>
      <w:sz w:val="20"/>
      <w:szCs w:val="20"/>
    </w:rPr>
  </w:style>
  <w:style w:type="paragraph" w:styleId="CommentSubject">
    <w:name w:val="annotation subject"/>
    <w:basedOn w:val="CommentText"/>
    <w:next w:val="CommentText"/>
    <w:link w:val="CommentSubjectChar"/>
    <w:uiPriority w:val="99"/>
    <w:semiHidden/>
    <w:unhideWhenUsed/>
    <w:rsid w:val="006E5BDB"/>
    <w:rPr>
      <w:b/>
      <w:bCs/>
    </w:rPr>
  </w:style>
  <w:style w:type="character" w:customStyle="1" w:styleId="CommentSubjectChar">
    <w:name w:val="Comment Subject Char"/>
    <w:basedOn w:val="CommentTextChar"/>
    <w:link w:val="CommentSubject"/>
    <w:uiPriority w:val="99"/>
    <w:semiHidden/>
    <w:rsid w:val="006E5BDB"/>
    <w:rPr>
      <w:b/>
      <w:bCs/>
      <w:sz w:val="20"/>
      <w:szCs w:val="20"/>
    </w:rPr>
  </w:style>
  <w:style w:type="character" w:styleId="Strong">
    <w:name w:val="Strong"/>
    <w:basedOn w:val="DefaultParagraphFont"/>
    <w:uiPriority w:val="22"/>
    <w:qFormat/>
    <w:rsid w:val="00A449D8"/>
    <w:rPr>
      <w:b/>
      <w:bCs/>
    </w:rPr>
  </w:style>
  <w:style w:type="paragraph" w:styleId="Revision">
    <w:name w:val="Revision"/>
    <w:hidden/>
    <w:uiPriority w:val="99"/>
    <w:semiHidden/>
    <w:rsid w:val="005A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102">
      <w:bodyDiv w:val="1"/>
      <w:marLeft w:val="0"/>
      <w:marRight w:val="0"/>
      <w:marTop w:val="0"/>
      <w:marBottom w:val="0"/>
      <w:divBdr>
        <w:top w:val="none" w:sz="0" w:space="0" w:color="auto"/>
        <w:left w:val="none" w:sz="0" w:space="0" w:color="auto"/>
        <w:bottom w:val="none" w:sz="0" w:space="0" w:color="auto"/>
        <w:right w:val="none" w:sz="0" w:space="0" w:color="auto"/>
      </w:divBdr>
      <w:divsChild>
        <w:div w:id="2040814665">
          <w:marLeft w:val="547"/>
          <w:marRight w:val="0"/>
          <w:marTop w:val="0"/>
          <w:marBottom w:val="0"/>
          <w:divBdr>
            <w:top w:val="none" w:sz="0" w:space="0" w:color="auto"/>
            <w:left w:val="none" w:sz="0" w:space="0" w:color="auto"/>
            <w:bottom w:val="none" w:sz="0" w:space="0" w:color="auto"/>
            <w:right w:val="none" w:sz="0" w:space="0" w:color="auto"/>
          </w:divBdr>
        </w:div>
        <w:div w:id="936791159">
          <w:marLeft w:val="547"/>
          <w:marRight w:val="0"/>
          <w:marTop w:val="0"/>
          <w:marBottom w:val="0"/>
          <w:divBdr>
            <w:top w:val="none" w:sz="0" w:space="0" w:color="auto"/>
            <w:left w:val="none" w:sz="0" w:space="0" w:color="auto"/>
            <w:bottom w:val="none" w:sz="0" w:space="0" w:color="auto"/>
            <w:right w:val="none" w:sz="0" w:space="0" w:color="auto"/>
          </w:divBdr>
        </w:div>
        <w:div w:id="1630894153">
          <w:marLeft w:val="547"/>
          <w:marRight w:val="0"/>
          <w:marTop w:val="0"/>
          <w:marBottom w:val="0"/>
          <w:divBdr>
            <w:top w:val="none" w:sz="0" w:space="0" w:color="auto"/>
            <w:left w:val="none" w:sz="0" w:space="0" w:color="auto"/>
            <w:bottom w:val="none" w:sz="0" w:space="0" w:color="auto"/>
            <w:right w:val="none" w:sz="0" w:space="0" w:color="auto"/>
          </w:divBdr>
        </w:div>
        <w:div w:id="592271">
          <w:marLeft w:val="547"/>
          <w:marRight w:val="0"/>
          <w:marTop w:val="0"/>
          <w:marBottom w:val="0"/>
          <w:divBdr>
            <w:top w:val="none" w:sz="0" w:space="0" w:color="auto"/>
            <w:left w:val="none" w:sz="0" w:space="0" w:color="auto"/>
            <w:bottom w:val="none" w:sz="0" w:space="0" w:color="auto"/>
            <w:right w:val="none" w:sz="0" w:space="0" w:color="auto"/>
          </w:divBdr>
        </w:div>
        <w:div w:id="2139639873">
          <w:marLeft w:val="547"/>
          <w:marRight w:val="0"/>
          <w:marTop w:val="0"/>
          <w:marBottom w:val="0"/>
          <w:divBdr>
            <w:top w:val="none" w:sz="0" w:space="0" w:color="auto"/>
            <w:left w:val="none" w:sz="0" w:space="0" w:color="auto"/>
            <w:bottom w:val="none" w:sz="0" w:space="0" w:color="auto"/>
            <w:right w:val="none" w:sz="0" w:space="0" w:color="auto"/>
          </w:divBdr>
        </w:div>
        <w:div w:id="1401562244">
          <w:marLeft w:val="547"/>
          <w:marRight w:val="0"/>
          <w:marTop w:val="0"/>
          <w:marBottom w:val="0"/>
          <w:divBdr>
            <w:top w:val="none" w:sz="0" w:space="0" w:color="auto"/>
            <w:left w:val="none" w:sz="0" w:space="0" w:color="auto"/>
            <w:bottom w:val="none" w:sz="0" w:space="0" w:color="auto"/>
            <w:right w:val="none" w:sz="0" w:space="0" w:color="auto"/>
          </w:divBdr>
        </w:div>
      </w:divsChild>
    </w:div>
    <w:div w:id="1305088048">
      <w:bodyDiv w:val="1"/>
      <w:marLeft w:val="0"/>
      <w:marRight w:val="0"/>
      <w:marTop w:val="0"/>
      <w:marBottom w:val="0"/>
      <w:divBdr>
        <w:top w:val="none" w:sz="0" w:space="0" w:color="auto"/>
        <w:left w:val="none" w:sz="0" w:space="0" w:color="auto"/>
        <w:bottom w:val="none" w:sz="0" w:space="0" w:color="auto"/>
        <w:right w:val="none" w:sz="0" w:space="0" w:color="auto"/>
      </w:divBdr>
      <w:divsChild>
        <w:div w:id="1024131758">
          <w:marLeft w:val="1800"/>
          <w:marRight w:val="0"/>
          <w:marTop w:val="53"/>
          <w:marBottom w:val="0"/>
          <w:divBdr>
            <w:top w:val="none" w:sz="0" w:space="0" w:color="auto"/>
            <w:left w:val="none" w:sz="0" w:space="0" w:color="auto"/>
            <w:bottom w:val="none" w:sz="0" w:space="0" w:color="auto"/>
            <w:right w:val="none" w:sz="0" w:space="0" w:color="auto"/>
          </w:divBdr>
        </w:div>
      </w:divsChild>
    </w:div>
    <w:div w:id="183194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uvizsystems.com/" TargetMode="External"/><Relationship Id="rId8" Type="http://schemas.openxmlformats.org/officeDocument/2006/relationships/hyperlink" Target="http://www.quickplay.io" TargetMode="External"/><Relationship Id="rId9" Type="http://schemas.openxmlformats.org/officeDocument/2006/relationships/hyperlink" Target="mailto:press@auvizsystems.com" TargetMode="Externa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84E0-4ABC-F94A-8704-336E36E9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3392</Characters>
  <Application>Microsoft Macintosh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Tourneau</dc:creator>
  <cp:keywords/>
  <dc:description/>
  <cp:lastModifiedBy>Vincent Ratford</cp:lastModifiedBy>
  <cp:revision>2</cp:revision>
  <dcterms:created xsi:type="dcterms:W3CDTF">2016-04-27T19:45:00Z</dcterms:created>
  <dcterms:modified xsi:type="dcterms:W3CDTF">2016-04-27T19:45:00Z</dcterms:modified>
</cp:coreProperties>
</file>